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56"/>
          <w:szCs w:val="56"/>
          <w:u w:val="single"/>
          <w:rtl w:val="0"/>
        </w:rPr>
        <w:t xml:space="preserve">ISFJ</w:t>
      </w:r>
      <w:r w:rsidDel="00000000" w:rsidR="00000000" w:rsidRPr="00000000">
        <w:rPr>
          <w:rFonts w:ascii="Verdana" w:cs="Verdana" w:eastAsia="Verdana" w:hAnsi="Verdana"/>
          <w:b w:val="1"/>
          <w:i w:val="1"/>
          <w:sz w:val="28"/>
          <w:szCs w:val="28"/>
          <w:u w:val="single"/>
          <w:rtl w:val="0"/>
        </w:rPr>
        <w:t xml:space="preserve">Inter-University Seminar for the Future of Japan</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SimSun" w:cs="SimSun" w:eastAsia="SimSun" w:hAnsi="SimSun"/>
          <w:b w:val="1"/>
          <w:i w:val="1"/>
          <w:sz w:val="28"/>
          <w:szCs w:val="28"/>
          <w:u w:val="single"/>
          <w:rtl w:val="0"/>
        </w:rPr>
        <w:t xml:space="preserve">ISFJ2014 政策フォーラム</w:t>
      </w:r>
      <w:r w:rsidDel="00000000" w:rsidR="00000000" w:rsidRPr="00000000">
        <w:rPr>
          <w:rFonts w:ascii="SimSun" w:cs="SimSun" w:eastAsia="SimSun" w:hAnsi="SimSun"/>
          <w:b w:val="1"/>
          <w:i w:val="1"/>
          <w:sz w:val="28"/>
          <w:szCs w:val="28"/>
          <w:u w:val="single"/>
          <w:rtl w:val="0"/>
        </w:rPr>
        <w:t xml:space="preserve">活動報告書</w:t>
      </w:r>
      <w:r w:rsidDel="00000000" w:rsidR="00000000" w:rsidRPr="00000000">
        <w:rPr>
          <w:rFonts w:ascii="Arial Unicode MS" w:cs="Arial Unicode MS" w:eastAsia="Arial Unicode MS" w:hAnsi="Arial Unicode MS"/>
          <w:b w:val="1"/>
          <w:i w:val="1"/>
          <w:sz w:val="28"/>
          <w:szCs w:val="28"/>
          <w:u w:val="single"/>
          <w:rtl w:val="0"/>
        </w:rPr>
        <w:t xml:space="preserve">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pPr>
        <w:contextualSpacing w:val="0"/>
        <w:jc w:val="right"/>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pPr>
        <w:contextualSpacing w:val="0"/>
        <w:jc w:val="right"/>
      </w:pPr>
      <w:r w:rsidDel="00000000" w:rsidR="00000000" w:rsidRPr="00000000">
        <w:rPr>
          <w:rFonts w:ascii="SimSun" w:cs="SimSun" w:eastAsia="SimSun" w:hAnsi="SimSun"/>
          <w:rtl w:val="0"/>
        </w:rPr>
        <w:t xml:space="preserve">                                                              文責：花井愛美</w:t>
      </w:r>
    </w:p>
    <w:p w:rsidR="00000000" w:rsidDel="00000000" w:rsidP="00000000" w:rsidRDefault="00000000" w:rsidRPr="00000000">
      <w:pPr>
        <w:contextualSpacing w:val="0"/>
        <w:jc w:val="left"/>
      </w:pPr>
      <w:r w:rsidDel="00000000" w:rsidR="00000000" w:rsidRPr="00000000">
        <w:rPr>
          <w:rFonts w:ascii="ＭＳ 明朝" w:cs="ＭＳ 明朝" w:eastAsia="ＭＳ 明朝" w:hAnsi="ＭＳ 明朝"/>
          <w:sz w:val="20"/>
          <w:szCs w:val="20"/>
          <w:rtl w:val="0"/>
        </w:rPr>
        <w:t xml:space="preserve">【日時】</w:t>
      </w:r>
    </w:p>
    <w:p w:rsidR="00000000" w:rsidDel="00000000" w:rsidP="00000000" w:rsidRDefault="00000000" w:rsidRPr="00000000">
      <w:pPr>
        <w:contextualSpacing w:val="0"/>
        <w:jc w:val="left"/>
      </w:pPr>
      <w:r w:rsidDel="00000000" w:rsidR="00000000" w:rsidRPr="00000000">
        <w:rPr>
          <w:rFonts w:ascii="ＭＳ 明朝" w:cs="ＭＳ 明朝" w:eastAsia="ＭＳ 明朝" w:hAnsi="ＭＳ 明朝"/>
          <w:sz w:val="20"/>
          <w:szCs w:val="20"/>
          <w:rtl w:val="0"/>
        </w:rPr>
        <w:t xml:space="preserve">2014年12月13日（土）、14日（日）</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ＭＳ 明朝" w:cs="ＭＳ 明朝" w:eastAsia="ＭＳ 明朝" w:hAnsi="ＭＳ 明朝"/>
          <w:sz w:val="20"/>
          <w:szCs w:val="20"/>
          <w:rtl w:val="0"/>
        </w:rPr>
        <w:t xml:space="preserve">【会場】</w:t>
      </w:r>
    </w:p>
    <w:p w:rsidR="00000000" w:rsidDel="00000000" w:rsidP="00000000" w:rsidRDefault="00000000" w:rsidRPr="00000000">
      <w:pPr>
        <w:contextualSpacing w:val="0"/>
        <w:jc w:val="left"/>
      </w:pPr>
      <w:r w:rsidDel="00000000" w:rsidR="00000000" w:rsidRPr="00000000">
        <w:rPr>
          <w:rFonts w:ascii="ＭＳ 明朝" w:cs="ＭＳ 明朝" w:eastAsia="ＭＳ 明朝" w:hAnsi="ＭＳ 明朝"/>
          <w:sz w:val="20"/>
          <w:szCs w:val="20"/>
          <w:rtl w:val="0"/>
        </w:rPr>
        <w:t xml:space="preserve">12月13日：明治大学駿河台キャンパス・日本大学経済学部・早稲田大学早稲田キャンパス</w:t>
      </w:r>
    </w:p>
    <w:p w:rsidR="00000000" w:rsidDel="00000000" w:rsidP="00000000" w:rsidRDefault="00000000" w:rsidRPr="00000000">
      <w:pPr>
        <w:contextualSpacing w:val="0"/>
        <w:jc w:val="left"/>
      </w:pPr>
      <w:r w:rsidDel="00000000" w:rsidR="00000000" w:rsidRPr="00000000">
        <w:rPr>
          <w:rFonts w:ascii="ＭＳ 明朝" w:cs="ＭＳ 明朝" w:eastAsia="ＭＳ 明朝" w:hAnsi="ＭＳ 明朝"/>
          <w:sz w:val="20"/>
          <w:szCs w:val="20"/>
          <w:rtl w:val="0"/>
        </w:rPr>
        <w:t xml:space="preserve">12月14日：明治大学駿河台キャンパス</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ＭＳ 明朝" w:cs="ＭＳ 明朝" w:eastAsia="ＭＳ 明朝" w:hAnsi="ＭＳ 明朝"/>
          <w:sz w:val="20"/>
          <w:szCs w:val="20"/>
          <w:rtl w:val="0"/>
        </w:rPr>
        <w:t xml:space="preserve">【参加】</w:t>
      </w:r>
    </w:p>
    <w:p w:rsidR="00000000" w:rsidDel="00000000" w:rsidP="00000000" w:rsidRDefault="00000000" w:rsidRPr="00000000">
      <w:pPr>
        <w:contextualSpacing w:val="0"/>
        <w:jc w:val="left"/>
      </w:pPr>
      <w:r w:rsidDel="00000000" w:rsidR="00000000" w:rsidRPr="00000000">
        <w:rPr>
          <w:rFonts w:ascii="ＭＳ 明朝" w:cs="ＭＳ 明朝" w:eastAsia="ＭＳ 明朝" w:hAnsi="ＭＳ 明朝"/>
          <w:sz w:val="20"/>
          <w:szCs w:val="20"/>
          <w:rtl w:val="0"/>
        </w:rPr>
        <w:t xml:space="preserve">22大学52研究会650名　27分科会130チーム</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Fonts w:ascii="ＭＳ 明朝" w:cs="ＭＳ 明朝" w:eastAsia="ＭＳ 明朝" w:hAnsi="ＭＳ 明朝"/>
          <w:sz w:val="20"/>
          <w:szCs w:val="20"/>
          <w:rtl w:val="0"/>
        </w:rPr>
        <w:t xml:space="preserve"> 【概要】</w:t>
      </w:r>
    </w:p>
    <w:p w:rsidR="00000000" w:rsidDel="00000000" w:rsidP="00000000" w:rsidRDefault="00000000" w:rsidRPr="00000000">
      <w:pPr>
        <w:spacing w:line="276" w:lineRule="auto"/>
        <w:contextualSpacing w:val="0"/>
        <w:jc w:val="left"/>
      </w:pPr>
      <w:r w:rsidDel="00000000" w:rsidR="00000000" w:rsidRPr="00000000">
        <w:rPr>
          <w:rFonts w:ascii="ＭＳ 明朝" w:cs="ＭＳ 明朝" w:eastAsia="ＭＳ 明朝" w:hAnsi="ＭＳ 明朝"/>
          <w:sz w:val="20"/>
          <w:szCs w:val="20"/>
          <w:rtl w:val="0"/>
        </w:rPr>
        <w:t xml:space="preserve">政策フォーラムは二日間にわたり開催され、その中で</w:t>
      </w:r>
    </w:p>
    <w:p w:rsidR="00000000" w:rsidDel="00000000" w:rsidP="00000000" w:rsidRDefault="00000000" w:rsidRPr="00000000">
      <w:pPr>
        <w:spacing w:line="276" w:lineRule="auto"/>
        <w:contextualSpacing w:val="0"/>
        <w:jc w:val="left"/>
      </w:pPr>
      <w:r w:rsidDel="00000000" w:rsidR="00000000" w:rsidRPr="00000000">
        <w:rPr>
          <w:rFonts w:ascii="ＭＳ 明朝" w:cs="ＭＳ 明朝" w:eastAsia="ＭＳ 明朝" w:hAnsi="ＭＳ 明朝"/>
          <w:sz w:val="20"/>
          <w:szCs w:val="20"/>
          <w:rtl w:val="0"/>
        </w:rPr>
        <w:t xml:space="preserve">・全国の学生が立案した政策を社会に向けて広く深く発信していくこと</w:t>
      </w:r>
    </w:p>
    <w:p w:rsidR="00000000" w:rsidDel="00000000" w:rsidP="00000000" w:rsidRDefault="00000000" w:rsidRPr="00000000">
      <w:pPr>
        <w:spacing w:line="276" w:lineRule="auto"/>
        <w:contextualSpacing w:val="0"/>
        <w:jc w:val="left"/>
      </w:pPr>
      <w:r w:rsidDel="00000000" w:rsidR="00000000" w:rsidRPr="00000000">
        <w:rPr>
          <w:rFonts w:ascii="ＭＳ 明朝" w:cs="ＭＳ 明朝" w:eastAsia="ＭＳ 明朝" w:hAnsi="ＭＳ 明朝"/>
          <w:sz w:val="20"/>
          <w:szCs w:val="20"/>
          <w:rtl w:val="0"/>
        </w:rPr>
        <w:t xml:space="preserve">・政策や社会に対して意識の高い学生が一堂に会し、問題についての知識・考え方を共有すること</w:t>
      </w:r>
    </w:p>
    <w:p w:rsidR="00000000" w:rsidDel="00000000" w:rsidP="00000000" w:rsidRDefault="00000000" w:rsidRPr="00000000">
      <w:pPr>
        <w:spacing w:line="276" w:lineRule="auto"/>
        <w:contextualSpacing w:val="0"/>
        <w:jc w:val="left"/>
      </w:pPr>
      <w:r w:rsidDel="00000000" w:rsidR="00000000" w:rsidRPr="00000000">
        <w:rPr>
          <w:rFonts w:ascii="ＭＳ 明朝" w:cs="ＭＳ 明朝" w:eastAsia="ＭＳ 明朝" w:hAnsi="ＭＳ 明朝"/>
          <w:sz w:val="20"/>
          <w:szCs w:val="20"/>
          <w:rtl w:val="0"/>
        </w:rPr>
        <w:t xml:space="preserve">の</w:t>
      </w:r>
      <w:r w:rsidDel="00000000" w:rsidR="00000000" w:rsidRPr="00000000">
        <w:rPr>
          <w:rFonts w:ascii="Domine" w:cs="Domine" w:eastAsia="Domine" w:hAnsi="Domine"/>
          <w:sz w:val="20"/>
          <w:szCs w:val="20"/>
          <w:rtl w:val="0"/>
        </w:rPr>
        <w:t xml:space="preserve">2</w:t>
      </w:r>
      <w:r w:rsidDel="00000000" w:rsidR="00000000" w:rsidRPr="00000000">
        <w:rPr>
          <w:rFonts w:ascii="ＭＳ 明朝" w:cs="ＭＳ 明朝" w:eastAsia="ＭＳ 明朝" w:hAnsi="ＭＳ 明朝"/>
          <w:sz w:val="20"/>
          <w:szCs w:val="20"/>
          <w:rtl w:val="0"/>
        </w:rPr>
        <w:t xml:space="preserve">点を目的として開催されました。</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Fonts w:ascii="ＭＳ 明朝" w:cs="ＭＳ 明朝" w:eastAsia="ＭＳ 明朝" w:hAnsi="ＭＳ 明朝"/>
          <w:sz w:val="20"/>
          <w:szCs w:val="20"/>
          <w:rtl w:val="0"/>
        </w:rPr>
        <w:t xml:space="preserve">【企画内容】</w:t>
      </w:r>
    </w:p>
    <w:p w:rsidR="00000000" w:rsidDel="00000000" w:rsidP="00000000" w:rsidRDefault="00000000" w:rsidRPr="00000000">
      <w:pPr>
        <w:spacing w:line="276" w:lineRule="auto"/>
        <w:ind w:firstLine="210"/>
        <w:contextualSpacing w:val="0"/>
        <w:jc w:val="left"/>
      </w:pPr>
      <w:r w:rsidDel="00000000" w:rsidR="00000000" w:rsidRPr="00000000">
        <w:rPr>
          <w:rFonts w:ascii="Domine" w:cs="Domine" w:eastAsia="Domine" w:hAnsi="Domine"/>
          <w:sz w:val="20"/>
          <w:szCs w:val="20"/>
          <w:rtl w:val="0"/>
        </w:rPr>
        <w:t xml:space="preserve">1</w:t>
      </w:r>
      <w:r w:rsidDel="00000000" w:rsidR="00000000" w:rsidRPr="00000000">
        <w:rPr>
          <w:rFonts w:ascii="ＭＳ 明朝" w:cs="ＭＳ 明朝" w:eastAsia="ＭＳ 明朝" w:hAnsi="ＭＳ 明朝"/>
          <w:sz w:val="20"/>
          <w:szCs w:val="20"/>
          <w:rtl w:val="0"/>
        </w:rPr>
        <w:t xml:space="preserve">日目となる研究発表会では、パワーポイントを用いた各研究会の発表を、問題意識の近いテーマを扱ったゼミを集めた分科会の中で行いました。プレゼンテーションは事前に提出された最終論文にのっとり、各研究会の半年の研究の成果を披露しました。</w:t>
      </w:r>
    </w:p>
    <w:p w:rsidR="00000000" w:rsidDel="00000000" w:rsidP="00000000" w:rsidRDefault="00000000" w:rsidRPr="00000000">
      <w:pPr>
        <w:spacing w:line="276" w:lineRule="auto"/>
        <w:ind w:firstLine="210"/>
        <w:contextualSpacing w:val="0"/>
        <w:jc w:val="left"/>
      </w:pPr>
      <w:r w:rsidDel="00000000" w:rsidR="00000000" w:rsidRPr="00000000">
        <w:drawing>
          <wp:inline distB="0" distT="0" distL="0" distR="0">
            <wp:extent cx="3336688" cy="2502687"/>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3336688" cy="2502687"/>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ind w:firstLine="210"/>
        <w:contextualSpacing w:val="0"/>
        <w:jc w:val="left"/>
      </w:pPr>
      <w:r w:rsidDel="00000000" w:rsidR="00000000" w:rsidRPr="00000000">
        <w:rPr>
          <w:rtl w:val="0"/>
        </w:rPr>
      </w:r>
    </w:p>
    <w:p w:rsidR="00000000" w:rsidDel="00000000" w:rsidP="00000000" w:rsidRDefault="00000000" w:rsidRPr="00000000">
      <w:pPr>
        <w:spacing w:line="276" w:lineRule="auto"/>
        <w:ind w:firstLine="210"/>
        <w:contextualSpacing w:val="0"/>
        <w:jc w:val="left"/>
      </w:pPr>
      <w:r w:rsidDel="00000000" w:rsidR="00000000" w:rsidRPr="00000000">
        <w:rPr>
          <w:rFonts w:ascii="ＭＳ 明朝" w:cs="ＭＳ 明朝" w:eastAsia="ＭＳ 明朝" w:hAnsi="ＭＳ 明朝"/>
          <w:sz w:val="20"/>
          <w:szCs w:val="20"/>
          <w:rtl w:val="0"/>
        </w:rPr>
        <w:t xml:space="preserve">（1日目金融①分科会の様子）</w:t>
      </w:r>
    </w:p>
    <w:p w:rsidR="00000000" w:rsidDel="00000000" w:rsidP="00000000" w:rsidRDefault="00000000" w:rsidRPr="00000000">
      <w:pPr>
        <w:spacing w:line="276" w:lineRule="auto"/>
        <w:ind w:firstLine="210"/>
        <w:contextualSpacing w:val="0"/>
        <w:jc w:val="left"/>
      </w:pPr>
      <w:r w:rsidDel="00000000" w:rsidR="00000000" w:rsidRPr="00000000">
        <w:rPr>
          <w:rtl w:val="0"/>
        </w:rPr>
      </w:r>
    </w:p>
    <w:p w:rsidR="00000000" w:rsidDel="00000000" w:rsidP="00000000" w:rsidRDefault="00000000" w:rsidRPr="00000000">
      <w:pPr>
        <w:spacing w:line="276" w:lineRule="auto"/>
        <w:ind w:firstLine="210"/>
        <w:contextualSpacing w:val="0"/>
        <w:jc w:val="left"/>
      </w:pPr>
      <w:r w:rsidDel="00000000" w:rsidR="00000000" w:rsidRPr="00000000">
        <w:rPr>
          <w:rtl w:val="0"/>
        </w:rPr>
      </w:r>
    </w:p>
    <w:p w:rsidR="00000000" w:rsidDel="00000000" w:rsidP="00000000" w:rsidRDefault="00000000" w:rsidRPr="00000000">
      <w:pPr>
        <w:spacing w:line="276" w:lineRule="auto"/>
        <w:ind w:firstLine="210"/>
        <w:contextualSpacing w:val="0"/>
        <w:jc w:val="left"/>
      </w:pPr>
      <w:r w:rsidDel="00000000" w:rsidR="00000000" w:rsidRPr="00000000">
        <w:rPr>
          <w:rtl w:val="0"/>
        </w:rPr>
      </w:r>
    </w:p>
    <w:p w:rsidR="00000000" w:rsidDel="00000000" w:rsidP="00000000" w:rsidRDefault="00000000" w:rsidRPr="00000000">
      <w:pPr>
        <w:spacing w:line="276" w:lineRule="auto"/>
        <w:ind w:firstLine="210"/>
        <w:contextualSpacing w:val="0"/>
        <w:jc w:val="left"/>
      </w:pPr>
      <w:r w:rsidDel="00000000" w:rsidR="00000000" w:rsidRPr="00000000">
        <w:rPr>
          <w:rtl w:val="0"/>
        </w:rPr>
      </w:r>
    </w:p>
    <w:p w:rsidR="00000000" w:rsidDel="00000000" w:rsidP="00000000" w:rsidRDefault="00000000" w:rsidRPr="00000000">
      <w:pPr>
        <w:spacing w:line="276" w:lineRule="auto"/>
        <w:ind w:firstLine="210"/>
        <w:contextualSpacing w:val="0"/>
        <w:jc w:val="left"/>
      </w:pPr>
      <w:r w:rsidDel="00000000" w:rsidR="00000000" w:rsidRPr="00000000">
        <w:rPr>
          <w:rtl w:val="0"/>
        </w:rPr>
      </w:r>
    </w:p>
    <w:p w:rsidR="00000000" w:rsidDel="00000000" w:rsidP="00000000" w:rsidRDefault="00000000" w:rsidRPr="00000000">
      <w:pPr>
        <w:spacing w:line="276" w:lineRule="auto"/>
        <w:ind w:firstLine="210"/>
        <w:contextualSpacing w:val="0"/>
        <w:jc w:val="left"/>
      </w:pPr>
      <w:r w:rsidDel="00000000" w:rsidR="00000000" w:rsidRPr="00000000">
        <w:rPr>
          <w:rFonts w:ascii="ＭＳ 明朝" w:cs="ＭＳ 明朝" w:eastAsia="ＭＳ 明朝" w:hAnsi="ＭＳ 明朝"/>
          <w:sz w:val="20"/>
          <w:szCs w:val="20"/>
          <w:rtl w:val="0"/>
        </w:rPr>
        <w:t xml:space="preserve">2日目は、一次論文審査、二次論文審査を通過した論文を、さらに特別論文審査委員会により審査をおこない、それにより選出された5本の研究会が決勝プレゼンテーションを行いました。この決勝プレゼンテーションにより、特別ゲストおよび参加者の投票から政策提言賞が選出されました。また、1日目の分科会発表で高い評価を得た研究会は分科会賞に、また特別論文審査委員会によって選出された論文は優秀賞に、そしてそのうち特に優れていると評価された論文に特別優秀賞が与えられました。</w:t>
      </w:r>
    </w:p>
    <w:p w:rsidR="00000000" w:rsidDel="00000000" w:rsidP="00000000" w:rsidRDefault="00000000" w:rsidRPr="00000000">
      <w:pPr>
        <w:spacing w:line="276" w:lineRule="auto"/>
        <w:ind w:firstLine="210"/>
        <w:contextualSpacing w:val="0"/>
        <w:jc w:val="left"/>
      </w:pPr>
      <w:bookmarkStart w:colFirst="0" w:colLast="0" w:name="h.gjdgxs" w:id="0"/>
      <w:bookmarkEnd w:id="0"/>
      <w:r w:rsidDel="00000000" w:rsidR="00000000" w:rsidRPr="00000000">
        <w:drawing>
          <wp:inline distB="0" distT="0" distL="0" distR="0">
            <wp:extent cx="3618510" cy="2714067"/>
            <wp:effectExtent b="0" l="0" r="0" t="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3618510" cy="2714067"/>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ind w:firstLine="210"/>
        <w:contextualSpacing w:val="0"/>
        <w:jc w:val="left"/>
      </w:pPr>
      <w:r w:rsidDel="00000000" w:rsidR="00000000" w:rsidRPr="00000000">
        <w:rPr>
          <w:rFonts w:ascii="ＭＳ 明朝" w:cs="ＭＳ 明朝" w:eastAsia="ＭＳ 明朝" w:hAnsi="ＭＳ 明朝"/>
          <w:sz w:val="20"/>
          <w:szCs w:val="20"/>
          <w:rtl w:val="0"/>
        </w:rPr>
        <w:t xml:space="preserve">（分科会賞表彰）</w:t>
      </w:r>
    </w:p>
    <w:p w:rsidR="00000000" w:rsidDel="00000000" w:rsidP="00000000" w:rsidRDefault="00000000" w:rsidRPr="00000000">
      <w:pPr>
        <w:spacing w:line="276" w:lineRule="auto"/>
        <w:ind w:firstLine="210"/>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Fonts w:ascii="ＭＳ 明朝" w:cs="ＭＳ 明朝" w:eastAsia="ＭＳ 明朝" w:hAnsi="ＭＳ 明朝"/>
          <w:sz w:val="20"/>
          <w:szCs w:val="20"/>
          <w:rtl w:val="0"/>
        </w:rPr>
        <w:t xml:space="preserve">【責任者総評】</w:t>
      </w:r>
    </w:p>
    <w:p w:rsidR="00000000" w:rsidDel="00000000" w:rsidP="00000000" w:rsidRDefault="00000000" w:rsidRPr="00000000">
      <w:pPr>
        <w:spacing w:line="276" w:lineRule="auto"/>
        <w:contextualSpacing w:val="0"/>
        <w:jc w:val="left"/>
      </w:pPr>
      <w:r w:rsidDel="00000000" w:rsidR="00000000" w:rsidRPr="00000000">
        <w:rPr>
          <w:rFonts w:ascii="ＭＳ 明朝" w:cs="ＭＳ 明朝" w:eastAsia="ＭＳ 明朝" w:hAnsi="ＭＳ 明朝"/>
          <w:sz w:val="20"/>
          <w:szCs w:val="20"/>
          <w:rtl w:val="0"/>
        </w:rPr>
        <w:t xml:space="preserve">1日目：昨年度と同様、三会場にまたがる分割開催という形を取りました。56名におよぶコメンテーターの方々のご協力、また多くの参加者のご協力のおかげで大過なく終了することができました。各分科会の発表におきましても、論文およびプレゼンテーションスキルが年々向上しているとの評価をいただきました。また、論文審査においては187名の方にご協力いただきましたおかげで、より公平な審査が行えたのではないかと考えております。コメンテーターの方による熱心なご講評により、参加者にとって今後の研究の指針になったのではないかと考えております。</w:t>
      </w:r>
    </w:p>
    <w:p w:rsidR="00000000" w:rsidDel="00000000" w:rsidP="00000000" w:rsidRDefault="00000000" w:rsidRPr="00000000">
      <w:pPr>
        <w:spacing w:line="276" w:lineRule="auto"/>
        <w:contextualSpacing w:val="0"/>
        <w:jc w:val="left"/>
      </w:pPr>
      <w:r w:rsidDel="00000000" w:rsidR="00000000" w:rsidRPr="00000000">
        <w:rPr>
          <w:rFonts w:ascii="ＭＳ 明朝" w:cs="ＭＳ 明朝" w:eastAsia="ＭＳ 明朝" w:hAnsi="ＭＳ 明朝"/>
          <w:sz w:val="20"/>
          <w:szCs w:val="20"/>
          <w:rtl w:val="0"/>
        </w:rPr>
        <w:t xml:space="preserve">2日目：特別論文審査委員会において選出された5チームによる決勝プレゼンテーションが行われ、大阪大学赤井研究会が政策提言賞を受賞しました。いずれのチームのプレゼンテーションもとてもレベルが高く、発表者と参加者が問題に対する意識を共有できたのではないかと考えております。ゲストの方からは丁寧かつ具体的なご講評をいただき、参加者にとってもとても有意なものでありました。</w:t>
      </w:r>
    </w:p>
    <w:p w:rsidR="00000000" w:rsidDel="00000000" w:rsidP="00000000" w:rsidRDefault="00000000" w:rsidRPr="00000000">
      <w:pPr>
        <w:spacing w:line="276" w:lineRule="auto"/>
        <w:contextualSpacing w:val="0"/>
        <w:jc w:val="left"/>
      </w:pPr>
      <w:bookmarkStart w:colFirst="0" w:colLast="0" w:name="h.30j0zll" w:id="1"/>
      <w:bookmarkEnd w:id="1"/>
      <w:r w:rsidDel="00000000" w:rsidR="00000000" w:rsidRPr="00000000">
        <w:rPr>
          <w:rFonts w:ascii="ＭＳ 明朝" w:cs="ＭＳ 明朝" w:eastAsia="ＭＳ 明朝" w:hAnsi="ＭＳ 明朝"/>
          <w:sz w:val="20"/>
          <w:szCs w:val="20"/>
          <w:rtl w:val="0"/>
        </w:rPr>
        <w:t xml:space="preserve">　2日間を通じて、各研究会、参加者が問題を共有し、日本を考える機会となるようなイベントが開催できたと思っております。政策フォーラムでとどまることなく、より一層活動が深まることを願っております。</w:t>
      </w:r>
    </w:p>
    <w:p w:rsidR="00000000" w:rsidDel="00000000" w:rsidP="00000000" w:rsidRDefault="00000000" w:rsidRPr="00000000">
      <w:pPr>
        <w:spacing w:line="276" w:lineRule="auto"/>
        <w:contextualSpacing w:val="0"/>
        <w:jc w:val="left"/>
      </w:pPr>
      <w:r w:rsidDel="00000000" w:rsidR="00000000" w:rsidRPr="00000000">
        <w:rPr>
          <w:rFonts w:ascii="ＭＳ 明朝" w:cs="ＭＳ 明朝" w:eastAsia="ＭＳ 明朝" w:hAnsi="ＭＳ 明朝"/>
          <w:sz w:val="20"/>
          <w:szCs w:val="20"/>
          <w:rtl w:val="0"/>
        </w:rPr>
        <w:t xml:space="preserve">【結果】</w:t>
      </w:r>
    </w:p>
    <w:p w:rsidR="00000000" w:rsidDel="00000000" w:rsidP="00000000" w:rsidRDefault="00000000" w:rsidRPr="00000000">
      <w:pPr>
        <w:spacing w:line="276" w:lineRule="auto"/>
        <w:contextualSpacing w:val="0"/>
        <w:jc w:val="left"/>
      </w:pPr>
      <w:r w:rsidDel="00000000" w:rsidR="00000000" w:rsidRPr="00000000">
        <w:rPr>
          <w:rFonts w:ascii="ＭＳ 明朝" w:cs="ＭＳ 明朝" w:eastAsia="ＭＳ 明朝" w:hAnsi="ＭＳ 明朝"/>
          <w:sz w:val="20"/>
          <w:szCs w:val="20"/>
          <w:rtl w:val="0"/>
        </w:rPr>
        <w:t xml:space="preserve">特別優秀賞</w:t>
      </w:r>
    </w:p>
    <w:p w:rsidR="00000000" w:rsidDel="00000000" w:rsidP="00000000" w:rsidRDefault="00000000" w:rsidRPr="00000000">
      <w:pPr>
        <w:spacing w:line="276" w:lineRule="auto"/>
        <w:contextualSpacing w:val="0"/>
        <w:jc w:val="left"/>
      </w:pPr>
      <w:r w:rsidDel="00000000" w:rsidR="00000000" w:rsidRPr="00000000">
        <w:rPr>
          <w:rFonts w:ascii="Arial Unicode MS" w:cs="Arial Unicode MS" w:eastAsia="Arial Unicode MS" w:hAnsi="Arial Unicode MS"/>
          <w:rtl w:val="0"/>
        </w:rPr>
        <w:t xml:space="preserve">・中央大学横山彰研究会「マンションの多数決議要件」</w:t>
      </w:r>
    </w:p>
    <w:p w:rsidR="00000000" w:rsidDel="00000000" w:rsidP="00000000" w:rsidRDefault="00000000" w:rsidRPr="00000000">
      <w:pPr>
        <w:spacing w:line="276" w:lineRule="auto"/>
        <w:contextualSpacing w:val="0"/>
        <w:jc w:val="left"/>
      </w:pPr>
      <w:r w:rsidDel="00000000" w:rsidR="00000000" w:rsidRPr="00000000">
        <w:rPr>
          <w:rFonts w:ascii="Arial Unicode MS" w:cs="Arial Unicode MS" w:eastAsia="Arial Unicode MS" w:hAnsi="Arial Unicode MS"/>
          <w:rtl w:val="0"/>
        </w:rPr>
        <w:t xml:space="preserve">・関西学院大学栗田匡相研究会「マダガスカルにおける稲作技術」</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政策提言賞</w:t>
      </w:r>
    </w:p>
    <w:p w:rsidR="00000000" w:rsidDel="00000000" w:rsidP="00000000" w:rsidRDefault="00000000" w:rsidRPr="00000000">
      <w:pPr>
        <w:spacing w:line="276" w:lineRule="auto"/>
        <w:contextualSpacing w:val="0"/>
        <w:jc w:val="left"/>
      </w:pPr>
      <w:r w:rsidDel="00000000" w:rsidR="00000000" w:rsidRPr="00000000">
        <w:rPr>
          <w:rFonts w:ascii="Arial Unicode MS" w:cs="Arial Unicode MS" w:eastAsia="Arial Unicode MS" w:hAnsi="Arial Unicode MS"/>
          <w:rtl w:val="0"/>
        </w:rPr>
        <w:t xml:space="preserve">・大阪大学赤井伸郎研究会「後発医薬品の普及促進への一考」</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優秀賞</w:t>
      </w:r>
    </w:p>
    <w:p w:rsidR="00000000" w:rsidDel="00000000" w:rsidP="00000000" w:rsidRDefault="00000000" w:rsidRPr="00000000">
      <w:pPr>
        <w:spacing w:line="276" w:lineRule="auto"/>
        <w:contextualSpacing w:val="0"/>
        <w:jc w:val="left"/>
      </w:pPr>
      <w:r w:rsidDel="00000000" w:rsidR="00000000" w:rsidRPr="00000000">
        <w:rPr>
          <w:rFonts w:ascii="Arial Unicode MS" w:cs="Arial Unicode MS" w:eastAsia="Arial Unicode MS" w:hAnsi="Arial Unicode MS"/>
          <w:rtl w:val="0"/>
        </w:rPr>
        <w:t xml:space="preserve">・慶應義塾大学山田篤裕研究会「自律的労働時間は長時間労働を抑制するのか」</w:t>
      </w:r>
    </w:p>
    <w:p w:rsidR="00000000" w:rsidDel="00000000" w:rsidP="00000000" w:rsidRDefault="00000000" w:rsidRPr="00000000">
      <w:pPr>
        <w:spacing w:line="276" w:lineRule="auto"/>
        <w:contextualSpacing w:val="0"/>
        <w:jc w:val="left"/>
      </w:pPr>
      <w:r w:rsidDel="00000000" w:rsidR="00000000" w:rsidRPr="00000000">
        <w:rPr>
          <w:rFonts w:ascii="Arial Unicode MS" w:cs="Arial Unicode MS" w:eastAsia="Arial Unicode MS" w:hAnsi="Arial Unicode MS"/>
          <w:rtl w:val="0"/>
        </w:rPr>
        <w:t xml:space="preserve">・大阪大学赤井伸郎研究会「後発医薬品の普及促進への一考」</w:t>
      </w:r>
    </w:p>
    <w:p w:rsidR="00000000" w:rsidDel="00000000" w:rsidP="00000000" w:rsidRDefault="00000000" w:rsidRPr="00000000">
      <w:pPr>
        <w:spacing w:line="276" w:lineRule="auto"/>
        <w:contextualSpacing w:val="0"/>
        <w:jc w:val="left"/>
      </w:pPr>
      <w:r w:rsidDel="00000000" w:rsidR="00000000" w:rsidRPr="00000000">
        <w:rPr>
          <w:rFonts w:ascii="Arial Unicode MS" w:cs="Arial Unicode MS" w:eastAsia="Arial Unicode MS" w:hAnsi="Arial Unicode MS"/>
          <w:rtl w:val="0"/>
        </w:rPr>
        <w:t xml:space="preserve">・慶應義塾大学山田篤裕研究会「家族介護による離職者を減らす施策に」</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分科会賞</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医療介護：明治大学加藤久和研究会「救急出動件数の抑制に向けて」</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環境①：高崎経済大学岩田和之研究会「食残業における食べ残しに対する罰金制度導入の有効性」</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環境②：中央大学横山彰研究会「環境負荷を考慮した発電方法」</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金融①：日本大学鶴田大輔研究会「信用保証制度における金融機関の抑制策」</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金融②：神戸大学松林洋一研究会「ＧＰＩＦ改革」</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教育①：明治大学千田亮吉研究会「教職員の多忙化と学校教育」</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教育②：高崎経済大学岩田和之研究会「入試科目数の軽量化は望ましいか」</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児童福祉：明治大学齋藤雅己研究会「貧困児童の学力向上」</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国際①：日本大学豊福建太研究会「「選択と集中」による非製造業の海外進出の促進」</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国際②：創価大学高橋一郎研究会「外国人高度人材受け入れ促進」</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労働雇用①：慶應義塾大学山田篤裕研究会「非正規労働者の増加は生産性向上に結び付いているのか」</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労働雇用②：創価大学高橋一郎研究会「労働移動による生産性の上昇」</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労働雇用③：明治大学千田亮吉研究会「高齢者就労の促進」</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財政①：慶應義塾大学土居丈朗研究会「最適な公共投資政策」</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財政②：慶應義塾大学土居丈朗研究会「産業活性化のための法人減税」</w:t>
      </w:r>
    </w:p>
    <w:p w:rsidR="00000000" w:rsidDel="00000000" w:rsidP="00000000" w:rsidRDefault="00000000" w:rsidRPr="00000000">
      <w:pPr>
        <w:tabs>
          <w:tab w:val="left" w:pos="7668"/>
        </w:tabs>
        <w:spacing w:line="276" w:lineRule="auto"/>
        <w:contextualSpacing w:val="0"/>
        <w:jc w:val="left"/>
      </w:pPr>
      <w:r w:rsidDel="00000000" w:rsidR="00000000" w:rsidRPr="00000000">
        <w:rPr>
          <w:rFonts w:ascii="SimSun" w:cs="SimSun" w:eastAsia="SimSun" w:hAnsi="SimSun"/>
          <w:rtl w:val="0"/>
        </w:rPr>
        <w:t xml:space="preserve">資源エネルギー：東洋大学中澤克佳研究会「原発即時廃炉の実現」</w:t>
        <w:tab/>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社会保障①：京都産業大学福井唯嗣研究会「社会保障制度のための第3の道」</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社会保障②：大阪大学山内直人研究会「健康寿命延伸による新たな高齢社会対策」</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社会保障③：大阪大学赤井伸郎研究会「有効な結婚促進政策」</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地方政策：日本大学豊福建太研究会「外国人誘致戦略」</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行政：慶應義塾大学土居丈朗研究会「地方財政健全化に関する動学的シミュレーション」</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産業：明治大学山田知明研究会「輸出額低下に対するアニメ産業政策について」</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農林水産①：明治大学千田亮吉研究会「貿易自由化を見据えた稲作の体質強化に向けて」</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農林水産②：大阪大学赤井伸郎研究会「日本産水産物の輸出拡大に向けて」</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都市：早稲田大学須賀晃一研究会「夜間犯罪を抑制する街づくり」</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交通：明治大学畑農鋭矢研究会「効率的な放置自転車対策のために」</w:t>
      </w:r>
    </w:p>
    <w:p w:rsidR="00000000" w:rsidDel="00000000" w:rsidP="00000000" w:rsidRDefault="00000000" w:rsidRPr="00000000">
      <w:pPr>
        <w:spacing w:line="276" w:lineRule="auto"/>
        <w:contextualSpacing w:val="0"/>
        <w:jc w:val="left"/>
      </w:pPr>
      <w:r w:rsidDel="00000000" w:rsidR="00000000" w:rsidRPr="00000000">
        <w:rPr>
          <w:rFonts w:ascii="SimSun" w:cs="SimSun" w:eastAsia="SimSun" w:hAnsi="SimSun"/>
          <w:rtl w:val="0"/>
        </w:rPr>
        <w:t xml:space="preserve">住宅：慶應義塾大学樋口美雄研究会「中古住宅市場の活性化に向けて」</w:t>
      </w:r>
    </w:p>
    <w:sectPr>
      <w:pgSz w:h="16838" w:w="11906"/>
      <w:pgMar w:bottom="1440" w:top="1440" w:left="1080" w:right="108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Verdana"/>
  <w:font w:name="SimSun"/>
  <w:font w:name="Arial Unicode MS"/>
  <w:font w:name="Domine">
    <w:embedRegular r:id="rId1" w:subsetted="0"/>
    <w:embedBold r:id="rId2" w:subsetted="0"/>
  </w:font>
  <w:font w:name="ＭＳ 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omine" w:cs="Domine" w:eastAsia="Domine" w:hAnsi="Domine"/>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jc w:val="both"/>
    </w:pPr>
    <w:rPr>
      <w:rFonts w:ascii="Domine" w:cs="Domine" w:eastAsia="Domine" w:hAnsi="Domine"/>
      <w:b w:val="1"/>
      <w:color w:val="000000"/>
      <w:sz w:val="48"/>
      <w:szCs w:val="48"/>
    </w:rPr>
  </w:style>
  <w:style w:type="paragraph" w:styleId="Heading2">
    <w:name w:val="heading 2"/>
    <w:basedOn w:val="Normal"/>
    <w:next w:val="Normal"/>
    <w:pPr>
      <w:keepNext w:val="1"/>
      <w:keepLines w:val="1"/>
      <w:widowControl w:val="0"/>
      <w:spacing w:after="80" w:before="360" w:line="240" w:lineRule="auto"/>
      <w:jc w:val="both"/>
    </w:pPr>
    <w:rPr>
      <w:rFonts w:ascii="Domine" w:cs="Domine" w:eastAsia="Domine" w:hAnsi="Domine"/>
      <w:b w:val="1"/>
      <w:color w:val="000000"/>
      <w:sz w:val="36"/>
      <w:szCs w:val="36"/>
    </w:rPr>
  </w:style>
  <w:style w:type="paragraph" w:styleId="Heading3">
    <w:name w:val="heading 3"/>
    <w:basedOn w:val="Normal"/>
    <w:next w:val="Normal"/>
    <w:pPr>
      <w:keepNext w:val="1"/>
      <w:keepLines w:val="1"/>
      <w:widowControl w:val="0"/>
      <w:spacing w:after="80" w:before="280" w:line="240" w:lineRule="auto"/>
      <w:jc w:val="both"/>
    </w:pPr>
    <w:rPr>
      <w:rFonts w:ascii="Domine" w:cs="Domine" w:eastAsia="Domine" w:hAnsi="Domine"/>
      <w:b w:val="1"/>
      <w:color w:val="000000"/>
      <w:sz w:val="28"/>
      <w:szCs w:val="28"/>
    </w:rPr>
  </w:style>
  <w:style w:type="paragraph" w:styleId="Heading4">
    <w:name w:val="heading 4"/>
    <w:basedOn w:val="Normal"/>
    <w:next w:val="Normal"/>
    <w:pPr>
      <w:keepNext w:val="1"/>
      <w:keepLines w:val="1"/>
      <w:widowControl w:val="0"/>
      <w:spacing w:after="40" w:before="240" w:line="240" w:lineRule="auto"/>
      <w:jc w:val="both"/>
    </w:pPr>
    <w:rPr>
      <w:rFonts w:ascii="Domine" w:cs="Domine" w:eastAsia="Domine" w:hAnsi="Domine"/>
      <w:b w:val="1"/>
      <w:color w:val="000000"/>
      <w:sz w:val="24"/>
      <w:szCs w:val="24"/>
    </w:rPr>
  </w:style>
  <w:style w:type="paragraph" w:styleId="Heading5">
    <w:name w:val="heading 5"/>
    <w:basedOn w:val="Normal"/>
    <w:next w:val="Normal"/>
    <w:pPr>
      <w:keepNext w:val="1"/>
      <w:keepLines w:val="1"/>
      <w:widowControl w:val="0"/>
      <w:spacing w:after="40" w:before="220" w:line="240" w:lineRule="auto"/>
      <w:jc w:val="both"/>
    </w:pPr>
    <w:rPr>
      <w:rFonts w:ascii="Domine" w:cs="Domine" w:eastAsia="Domine" w:hAnsi="Domine"/>
      <w:b w:val="1"/>
      <w:color w:val="000000"/>
      <w:sz w:val="22"/>
      <w:szCs w:val="22"/>
    </w:rPr>
  </w:style>
  <w:style w:type="paragraph" w:styleId="Heading6">
    <w:name w:val="heading 6"/>
    <w:basedOn w:val="Normal"/>
    <w:next w:val="Normal"/>
    <w:pPr>
      <w:keepNext w:val="1"/>
      <w:keepLines w:val="1"/>
      <w:widowControl w:val="0"/>
      <w:spacing w:after="40" w:before="200" w:line="240" w:lineRule="auto"/>
      <w:jc w:val="both"/>
    </w:pPr>
    <w:rPr>
      <w:rFonts w:ascii="Domine" w:cs="Domine" w:eastAsia="Domine" w:hAnsi="Domine"/>
      <w:b w:val="1"/>
      <w:color w:val="000000"/>
      <w:sz w:val="20"/>
      <w:szCs w:val="20"/>
    </w:rPr>
  </w:style>
  <w:style w:type="paragraph" w:styleId="Title">
    <w:name w:val="Title"/>
    <w:basedOn w:val="Normal"/>
    <w:next w:val="Normal"/>
    <w:pPr>
      <w:keepNext w:val="1"/>
      <w:keepLines w:val="1"/>
      <w:widowControl w:val="0"/>
      <w:spacing w:after="120" w:before="480" w:line="240" w:lineRule="auto"/>
      <w:jc w:val="both"/>
    </w:pPr>
    <w:rPr>
      <w:rFonts w:ascii="Domine" w:cs="Domine" w:eastAsia="Domine" w:hAnsi="Domine"/>
      <w:b w:val="1"/>
      <w:color w:val="000000"/>
      <w:sz w:val="72"/>
      <w:szCs w:val="72"/>
    </w:rPr>
  </w:style>
  <w:style w:type="paragraph" w:styleId="Subtitle">
    <w:name w:val="Subtitle"/>
    <w:basedOn w:val="Normal"/>
    <w:next w:val="Normal"/>
    <w:pPr>
      <w:keepNext w:val="1"/>
      <w:keepLines w:val="1"/>
      <w:widowControl w:val="0"/>
      <w:spacing w:after="80" w:before="360" w:line="240" w:lineRule="auto"/>
      <w:jc w:val="both"/>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jpg"/></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